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66DB3" w:rsidRDefault="00000000">
      <w:pPr>
        <w:spacing w:before="40"/>
      </w:pPr>
      <w:r>
        <w:rPr>
          <w:rFonts w:ascii="Arial" w:eastAsia="Arial" w:hAnsi="Arial" w:cs="Arial"/>
          <w:b/>
          <w:bCs/>
          <w:color w:val="1E7A34"/>
          <w:sz w:val="56"/>
          <w:szCs w:val="56"/>
        </w:rPr>
        <w:t>ASSP</w:t>
      </w:r>
      <w:r w:rsidR="00C61313">
        <w:rPr>
          <w:rFonts w:ascii="Arial" w:eastAsia="Arial" w:hAnsi="Arial" w:cs="Arial"/>
          <w:b/>
          <w:bCs/>
          <w:color w:val="1E7A34"/>
          <w:sz w:val="56"/>
          <w:szCs w:val="56"/>
        </w:rPr>
        <w:t xml:space="preserve"> NC</w:t>
      </w:r>
      <w:r>
        <w:rPr>
          <w:rFonts w:ascii="Arial" w:eastAsia="Arial" w:hAnsi="Arial" w:cs="Arial"/>
          <w:color w:val="F2C200"/>
          <w:sz w:val="32"/>
          <w:szCs w:val="32"/>
        </w:rPr>
        <w:t xml:space="preserve">   |   </w:t>
      </w:r>
      <w:r>
        <w:rPr>
          <w:rFonts w:ascii="Arial" w:eastAsia="Arial" w:hAnsi="Arial" w:cs="Arial"/>
          <w:b/>
          <w:bCs/>
          <w:color w:val="6B6B6B"/>
          <w:sz w:val="18"/>
          <w:szCs w:val="18"/>
        </w:rPr>
        <w:t>AMERICAN SOCIETY OF SAFETY PROFESSIONALS</w:t>
      </w:r>
      <w:r w:rsidR="00C61313">
        <w:rPr>
          <w:rFonts w:ascii="Arial" w:eastAsia="Arial" w:hAnsi="Arial" w:cs="Arial"/>
          <w:b/>
          <w:bCs/>
          <w:color w:val="6B6B6B"/>
          <w:sz w:val="18"/>
          <w:szCs w:val="18"/>
        </w:rPr>
        <w:t xml:space="preserve"> </w:t>
      </w:r>
    </w:p>
    <w:p w:rsidR="00066DB3" w:rsidRDefault="00000000">
      <w:pPr>
        <w:spacing w:before="120"/>
      </w:pPr>
      <w:r>
        <w:rPr>
          <w:rFonts w:ascii="Arial" w:eastAsia="Arial" w:hAnsi="Arial" w:cs="Arial"/>
          <w:b/>
          <w:bCs/>
          <w:color w:val="1E7A34"/>
          <w:sz w:val="64"/>
          <w:szCs w:val="64"/>
        </w:rPr>
        <w:t>NEWSLETTER</w:t>
      </w:r>
      <w:r w:rsidR="00C61313">
        <w:rPr>
          <w:rFonts w:ascii="Arial" w:eastAsia="Arial" w:hAnsi="Arial" w:cs="Arial"/>
          <w:b/>
          <w:bCs/>
          <w:color w:val="1E7A34"/>
          <w:sz w:val="64"/>
          <w:szCs w:val="64"/>
        </w:rPr>
        <w:t xml:space="preserve">                    </w:t>
      </w:r>
    </w:p>
    <w:p w:rsidR="00066DB3" w:rsidRDefault="00000000">
      <w:pPr>
        <w:spacing w:before="40" w:after="200"/>
      </w:pPr>
      <w:r>
        <w:rPr>
          <w:rFonts w:ascii="Arial" w:eastAsia="Arial" w:hAnsi="Arial" w:cs="Arial"/>
          <w:b/>
          <w:bCs/>
          <w:color w:val="222222"/>
        </w:rPr>
        <w:t>SEPTEMBER 2026 EDITION</w:t>
      </w:r>
    </w:p>
    <w:tbl>
      <w:tblPr>
        <w:tblW w:w="9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066DB3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4680" w:type="dxa"/>
            <w:shd w:val="clear" w:color="auto" w:fill="1E7A34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DB3" w:rsidRDefault="00066DB3"/>
        </w:tc>
        <w:tc>
          <w:tcPr>
            <w:tcW w:w="4680" w:type="dxa"/>
            <w:shd w:val="clear" w:color="auto" w:fill="F2C200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DB3" w:rsidRDefault="00066DB3"/>
        </w:tc>
      </w:tr>
    </w:tbl>
    <w:p w:rsidR="00066DB3" w:rsidRDefault="00000000">
      <w:pPr>
        <w:spacing w:before="200" w:after="100"/>
      </w:pPr>
      <w:r>
        <w:rPr>
          <w:i/>
          <w:iCs/>
          <w:color w:val="222222"/>
          <w:sz w:val="22"/>
          <w:szCs w:val="22"/>
        </w:rPr>
        <w:t>September brought a wave of engagement for the ASSP Nigeria Chapter — from institutional partnerships to hands-on learning for the next generation of safety professionals. Here's a look at what happened, and what it means for the profession ahead.</w:t>
      </w:r>
    </w:p>
    <w:p w:rsidR="00066DB3" w:rsidRDefault="00066DB3">
      <w:pPr>
        <w:spacing w:after="160"/>
      </w:pPr>
    </w:p>
    <w:tbl>
      <w:tblPr>
        <w:tblW w:w="9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066DB3">
        <w:tblPrEx>
          <w:tblCellMar>
            <w:top w:w="0" w:type="dxa"/>
            <w:bottom w:w="0" w:type="dxa"/>
          </w:tblCellMar>
        </w:tblPrEx>
        <w:tc>
          <w:tcPr>
            <w:tcW w:w="9360" w:type="dxa"/>
            <w:shd w:val="clear" w:color="auto" w:fill="F2C200"/>
            <w:tcMar>
              <w:top w:w="200" w:type="dxa"/>
              <w:left w:w="300" w:type="dxa"/>
              <w:bottom w:w="200" w:type="dxa"/>
              <w:right w:w="300" w:type="dxa"/>
            </w:tcMar>
          </w:tcPr>
          <w:p w:rsidR="00066DB3" w:rsidRDefault="00000000">
            <w:pPr>
              <w:spacing w:after="100"/>
            </w:pPr>
            <w:r>
              <w:rPr>
                <w:rFonts w:ascii="Arial" w:eastAsia="Arial" w:hAnsi="Arial" w:cs="Arial"/>
                <w:b/>
                <w:bCs/>
                <w:color w:val="222222"/>
                <w:sz w:val="30"/>
                <w:szCs w:val="30"/>
              </w:rPr>
              <w:t>IN THIS ISSUE</w:t>
            </w:r>
          </w:p>
          <w:p w:rsidR="00066DB3" w:rsidRDefault="00000000">
            <w:pPr>
              <w:spacing w:after="40"/>
            </w:pPr>
            <w:r>
              <w:rPr>
                <w:b/>
                <w:bCs/>
                <w:color w:val="0F4D22"/>
              </w:rPr>
              <w:t xml:space="preserve">•  </w:t>
            </w:r>
            <w:r>
              <w:rPr>
                <w:b/>
                <w:bCs/>
                <w:color w:val="222222"/>
              </w:rPr>
              <w:t>Strengthening Collaboration — FRSC Courtesy Visit</w:t>
            </w:r>
          </w:p>
          <w:p w:rsidR="00066DB3" w:rsidRDefault="00000000">
            <w:pPr>
              <w:spacing w:after="40"/>
            </w:pPr>
            <w:r>
              <w:rPr>
                <w:b/>
                <w:bCs/>
                <w:color w:val="0F4D22"/>
              </w:rPr>
              <w:t xml:space="preserve">•  </w:t>
            </w:r>
            <w:r>
              <w:rPr>
                <w:b/>
                <w:bCs/>
                <w:color w:val="222222"/>
              </w:rPr>
              <w:t>Learning Through Practical Safety Case Studies</w:t>
            </w:r>
          </w:p>
          <w:p w:rsidR="00066DB3" w:rsidRDefault="00000000">
            <w:pPr>
              <w:spacing w:after="40"/>
            </w:pPr>
            <w:r>
              <w:rPr>
                <w:b/>
                <w:bCs/>
                <w:color w:val="0F4D22"/>
              </w:rPr>
              <w:t xml:space="preserve">•  </w:t>
            </w:r>
            <w:r>
              <w:rPr>
                <w:b/>
                <w:bCs/>
                <w:color w:val="222222"/>
              </w:rPr>
              <w:t>Investing in Emerging Safety Professionals</w:t>
            </w:r>
          </w:p>
          <w:p w:rsidR="00066DB3" w:rsidRDefault="00000000">
            <w:pPr>
              <w:spacing w:after="40"/>
            </w:pPr>
            <w:r>
              <w:rPr>
                <w:b/>
                <w:bCs/>
                <w:color w:val="0F4D22"/>
              </w:rPr>
              <w:t xml:space="preserve">•  </w:t>
            </w:r>
            <w:r>
              <w:rPr>
                <w:b/>
                <w:bCs/>
                <w:color w:val="222222"/>
              </w:rPr>
              <w:t xml:space="preserve">Women in Safety: Launch of the WISE 2026/2027 </w:t>
            </w:r>
            <w:proofErr w:type="spellStart"/>
            <w:r>
              <w:rPr>
                <w:b/>
                <w:bCs/>
                <w:color w:val="222222"/>
              </w:rPr>
              <w:t>Programme</w:t>
            </w:r>
            <w:proofErr w:type="spellEnd"/>
            <w:r>
              <w:rPr>
                <w:b/>
                <w:bCs/>
                <w:color w:val="222222"/>
              </w:rPr>
              <w:t xml:space="preserve"> Year</w:t>
            </w:r>
          </w:p>
          <w:p w:rsidR="00066DB3" w:rsidRDefault="00000000">
            <w:pPr>
              <w:spacing w:after="40"/>
            </w:pPr>
            <w:r>
              <w:rPr>
                <w:b/>
                <w:bCs/>
                <w:color w:val="0F4D22"/>
              </w:rPr>
              <w:t xml:space="preserve">•  </w:t>
            </w:r>
            <w:r>
              <w:rPr>
                <w:b/>
                <w:bCs/>
                <w:color w:val="222222"/>
              </w:rPr>
              <w:t>Students Section: Charting the HSE Career Pathway</w:t>
            </w:r>
          </w:p>
        </w:tc>
      </w:tr>
    </w:tbl>
    <w:p w:rsidR="00066DB3" w:rsidRDefault="00066DB3">
      <w:pPr>
        <w:spacing w:after="160"/>
      </w:pPr>
    </w:p>
    <w:tbl>
      <w:tblPr>
        <w:tblW w:w="9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03"/>
        <w:gridCol w:w="206"/>
        <w:gridCol w:w="4451"/>
      </w:tblGrid>
      <w:tr w:rsidR="001670FB" w:rsidTr="006C40A6">
        <w:tblPrEx>
          <w:tblCellMar>
            <w:top w:w="0" w:type="dxa"/>
            <w:bottom w:w="0" w:type="dxa"/>
          </w:tblCellMar>
        </w:tblPrEx>
        <w:tc>
          <w:tcPr>
            <w:tcW w:w="45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66DB3" w:rsidRDefault="00000000">
            <w:pPr>
              <w:spacing w:before="220" w:after="20"/>
            </w:pPr>
            <w:r>
              <w:rPr>
                <w:rFonts w:ascii="Arial" w:eastAsia="Arial" w:hAnsi="Arial" w:cs="Arial"/>
                <w:b/>
                <w:bCs/>
                <w:color w:val="0F4D22"/>
                <w:sz w:val="21"/>
                <w:szCs w:val="21"/>
              </w:rPr>
              <w:t>STRENGTHENING COLLABORATION THROUGH PROFESSIONAL ENGAGEMENT</w:t>
            </w:r>
          </w:p>
          <w:p w:rsidR="00066DB3" w:rsidRDefault="00000000">
            <w:pPr>
              <w:spacing w:after="60"/>
            </w:pPr>
            <w:r>
              <w:rPr>
                <w:i/>
                <w:iCs/>
                <w:color w:val="6B6B6B"/>
                <w:sz w:val="18"/>
                <w:szCs w:val="18"/>
              </w:rPr>
              <w:t>September 4, 2026</w:t>
            </w:r>
          </w:p>
          <w:p w:rsidR="00066DB3" w:rsidRDefault="00000000">
            <w:pPr>
              <w:spacing w:after="120"/>
              <w:jc w:val="both"/>
            </w:pPr>
            <w:r>
              <w:rPr>
                <w:color w:val="222222"/>
              </w:rPr>
              <w:t xml:space="preserve">The Chapter paid a courtesy visit to the Federal Road Safety Corps (FRSC), RS6 Headquarters in Port Harcourt, meeting with Assistant Corps Marshal and Zonal Commanding Officer Henry </w:t>
            </w:r>
            <w:proofErr w:type="spellStart"/>
            <w:r>
              <w:rPr>
                <w:color w:val="222222"/>
              </w:rPr>
              <w:t>Benamaisia</w:t>
            </w:r>
            <w:proofErr w:type="spellEnd"/>
            <w:r>
              <w:rPr>
                <w:color w:val="222222"/>
              </w:rPr>
              <w:t xml:space="preserve">. The conversation reinforced a growing partnership </w:t>
            </w:r>
            <w:proofErr w:type="spellStart"/>
            <w:r>
              <w:rPr>
                <w:color w:val="222222"/>
              </w:rPr>
              <w:t>centred</w:t>
            </w:r>
            <w:proofErr w:type="spellEnd"/>
            <w:r>
              <w:rPr>
                <w:color w:val="222222"/>
              </w:rPr>
              <w:t xml:space="preserve"> on knowledge exchange, professional development, and shared advocacy for road and workplace safety.</w:t>
            </w:r>
          </w:p>
          <w:p w:rsidR="00066DB3" w:rsidRDefault="00000000">
            <w:pPr>
              <w:spacing w:after="160"/>
            </w:pPr>
            <w:r>
              <w:rPr>
                <w:noProof/>
              </w:rPr>
              <w:drawing>
                <wp:inline distT="0" distB="0" distL="0" distR="0">
                  <wp:extent cx="2857500" cy="202882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028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66DB3" w:rsidRDefault="00000000">
            <w:pPr>
              <w:spacing w:before="220" w:after="20"/>
            </w:pPr>
            <w:r>
              <w:rPr>
                <w:rFonts w:ascii="Arial" w:eastAsia="Arial" w:hAnsi="Arial" w:cs="Arial"/>
                <w:b/>
                <w:bCs/>
                <w:color w:val="0F4D22"/>
                <w:sz w:val="21"/>
                <w:szCs w:val="21"/>
              </w:rPr>
              <w:t>LEARNING THROUGH PRACTICAL SAFETY CASE STUDIES</w:t>
            </w:r>
          </w:p>
          <w:p w:rsidR="00066DB3" w:rsidRDefault="00000000">
            <w:pPr>
              <w:spacing w:after="60"/>
            </w:pPr>
            <w:r>
              <w:rPr>
                <w:i/>
                <w:iCs/>
                <w:color w:val="6B6B6B"/>
                <w:sz w:val="18"/>
                <w:szCs w:val="18"/>
              </w:rPr>
              <w:t>September 19, 2026</w:t>
            </w:r>
          </w:p>
          <w:p w:rsidR="00066DB3" w:rsidRDefault="00000000">
            <w:pPr>
              <w:spacing w:after="120"/>
              <w:jc w:val="both"/>
            </w:pPr>
            <w:r>
              <w:rPr>
                <w:color w:val="222222"/>
              </w:rPr>
              <w:t xml:space="preserve">A virtual Safety Case Studies session put theory into practice. Mr. Gospel </w:t>
            </w:r>
            <w:proofErr w:type="spellStart"/>
            <w:proofErr w:type="gramStart"/>
            <w:r>
              <w:rPr>
                <w:color w:val="222222"/>
              </w:rPr>
              <w:t>Mangibo</w:t>
            </w:r>
            <w:proofErr w:type="spellEnd"/>
            <w:r>
              <w:rPr>
                <w:color w:val="222222"/>
              </w:rPr>
              <w:t xml:space="preserve">  unpacked</w:t>
            </w:r>
            <w:proofErr w:type="gramEnd"/>
            <w:r>
              <w:rPr>
                <w:color w:val="222222"/>
              </w:rPr>
              <w:t xml:space="preserve"> home and </w:t>
            </w:r>
            <w:r w:rsidR="00C61313">
              <w:rPr>
                <w:color w:val="222222"/>
              </w:rPr>
              <w:t>fire</w:t>
            </w:r>
            <w:r>
              <w:rPr>
                <w:color w:val="222222"/>
              </w:rPr>
              <w:t xml:space="preserve"> safety within the Nigerian context</w:t>
            </w:r>
            <w:r w:rsidR="00C61313">
              <w:rPr>
                <w:color w:val="222222"/>
              </w:rPr>
              <w:t xml:space="preserve">, </w:t>
            </w:r>
            <w:r>
              <w:rPr>
                <w:color w:val="222222"/>
              </w:rPr>
              <w:t xml:space="preserve">sharp reminders that hazard prevention starts close to home, and that effective controls </w:t>
            </w:r>
            <w:r w:rsidR="00067A33">
              <w:rPr>
                <w:color w:val="222222"/>
              </w:rPr>
              <w:t>should be in place</w:t>
            </w:r>
            <w:r>
              <w:rPr>
                <w:color w:val="222222"/>
              </w:rPr>
              <w:t>.</w:t>
            </w:r>
          </w:p>
          <w:p w:rsidR="00066DB3" w:rsidRDefault="00066DB3">
            <w:pPr>
              <w:spacing w:after="160"/>
            </w:pPr>
          </w:p>
        </w:tc>
        <w:tc>
          <w:tcPr>
            <w:tcW w:w="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66DB3" w:rsidRDefault="00066DB3"/>
        </w:tc>
        <w:tc>
          <w:tcPr>
            <w:tcW w:w="4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66DB3" w:rsidRDefault="00000000">
            <w:pPr>
              <w:spacing w:before="220" w:after="20"/>
            </w:pPr>
            <w:r>
              <w:rPr>
                <w:rFonts w:ascii="Arial" w:eastAsia="Arial" w:hAnsi="Arial" w:cs="Arial"/>
                <w:b/>
                <w:bCs/>
                <w:color w:val="0F4D22"/>
                <w:sz w:val="21"/>
                <w:szCs w:val="21"/>
              </w:rPr>
              <w:t>WOMEN IN SAFETY: CONNECTING, LEADING, SHAPING SAFER WORKPLACES</w:t>
            </w:r>
          </w:p>
          <w:p w:rsidR="00066DB3" w:rsidRDefault="00000000">
            <w:pPr>
              <w:spacing w:after="60"/>
            </w:pPr>
            <w:r>
              <w:rPr>
                <w:i/>
                <w:iCs/>
                <w:color w:val="6B6B6B"/>
                <w:sz w:val="18"/>
                <w:szCs w:val="18"/>
              </w:rPr>
              <w:t xml:space="preserve">September </w:t>
            </w:r>
            <w:r w:rsidR="00951C5A">
              <w:rPr>
                <w:i/>
                <w:iCs/>
                <w:color w:val="6B6B6B"/>
                <w:sz w:val="18"/>
                <w:szCs w:val="18"/>
              </w:rPr>
              <w:t xml:space="preserve">27, </w:t>
            </w:r>
            <w:r>
              <w:rPr>
                <w:i/>
                <w:iCs/>
                <w:color w:val="6B6B6B"/>
                <w:sz w:val="18"/>
                <w:szCs w:val="18"/>
              </w:rPr>
              <w:t>2026</w:t>
            </w:r>
          </w:p>
          <w:p w:rsidR="00066DB3" w:rsidRDefault="00000000">
            <w:pPr>
              <w:spacing w:after="120"/>
              <w:jc w:val="both"/>
            </w:pPr>
            <w:r>
              <w:rPr>
                <w:color w:val="222222"/>
              </w:rPr>
              <w:t>The Women in Safety Excellence (WISE) launched its 2026/2027 year under the theme "The Safety Nest: Connecting Women, Building Leaders, and Shaping Safer Workplaces"</w:t>
            </w:r>
            <w:r w:rsidR="00951C5A">
              <w:rPr>
                <w:color w:val="222222"/>
              </w:rPr>
              <w:t xml:space="preserve">. WISE serves as </w:t>
            </w:r>
            <w:r>
              <w:rPr>
                <w:color w:val="222222"/>
              </w:rPr>
              <w:t>a platform for women in the profession to connect, learn, grow, and lead.</w:t>
            </w:r>
          </w:p>
          <w:p w:rsidR="00066DB3" w:rsidRDefault="00000000">
            <w:pPr>
              <w:spacing w:after="160"/>
            </w:pPr>
            <w:r>
              <w:rPr>
                <w:noProof/>
              </w:rPr>
              <w:drawing>
                <wp:inline distT="0" distB="0" distL="0" distR="0">
                  <wp:extent cx="1571625" cy="1866900"/>
                  <wp:effectExtent l="0" t="0" r="9525" b="0"/>
                  <wp:docPr id="859199593" name="Picture 8591995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66DB3" w:rsidRDefault="00000000">
            <w:pPr>
              <w:spacing w:before="220" w:after="20"/>
            </w:pPr>
            <w:r>
              <w:rPr>
                <w:rFonts w:ascii="Arial" w:eastAsia="Arial" w:hAnsi="Arial" w:cs="Arial"/>
                <w:b/>
                <w:bCs/>
                <w:color w:val="0F4D22"/>
                <w:sz w:val="21"/>
                <w:szCs w:val="21"/>
              </w:rPr>
              <w:t>STUDENTS SECTION: CHARTING THE HSE CAREER PATHWAY</w:t>
            </w:r>
          </w:p>
          <w:p w:rsidR="00066DB3" w:rsidRDefault="00000000">
            <w:pPr>
              <w:spacing w:after="60"/>
            </w:pPr>
            <w:r>
              <w:rPr>
                <w:i/>
                <w:iCs/>
                <w:color w:val="6B6B6B"/>
                <w:sz w:val="18"/>
                <w:szCs w:val="18"/>
              </w:rPr>
              <w:t>PTI Campus, Effurun</w:t>
            </w:r>
          </w:p>
          <w:p w:rsidR="00066DB3" w:rsidRDefault="00000000">
            <w:pPr>
              <w:spacing w:after="120"/>
              <w:jc w:val="both"/>
            </w:pPr>
            <w:r>
              <w:rPr>
                <w:color w:val="222222"/>
              </w:rPr>
              <w:t>The ASSP</w:t>
            </w:r>
            <w:r w:rsidR="00067A33">
              <w:rPr>
                <w:color w:val="222222"/>
              </w:rPr>
              <w:t xml:space="preserve"> </w:t>
            </w:r>
            <w:r>
              <w:rPr>
                <w:color w:val="222222"/>
              </w:rPr>
              <w:t xml:space="preserve">NC Students Section hosted a technical session on the HSE Career Pathway, opened with remarks from Chapter President Dr. Victor Egbe, read by Students Advisor Dr. Godwin Birma. Facilitator Engr. John </w:t>
            </w:r>
            <w:proofErr w:type="spellStart"/>
            <w:r>
              <w:rPr>
                <w:color w:val="222222"/>
              </w:rPr>
              <w:t>Erhekpaine</w:t>
            </w:r>
            <w:proofErr w:type="spellEnd"/>
            <w:r>
              <w:rPr>
                <w:color w:val="222222"/>
              </w:rPr>
              <w:t xml:space="preserve"> drew on years of field experience to walk students through the road ahead, fielding questions before a well-attended room</w:t>
            </w:r>
            <w:r w:rsidR="006C40A6">
              <w:rPr>
                <w:color w:val="222222"/>
              </w:rPr>
              <w:t>.</w:t>
            </w:r>
          </w:p>
          <w:p w:rsidR="00066DB3" w:rsidRDefault="00066DB3">
            <w:pPr>
              <w:spacing w:after="160"/>
            </w:pPr>
          </w:p>
        </w:tc>
      </w:tr>
      <w:tr w:rsidR="001670FB" w:rsidTr="006C40A6">
        <w:tblPrEx>
          <w:tblCellMar>
            <w:top w:w="0" w:type="dxa"/>
            <w:bottom w:w="0" w:type="dxa"/>
          </w:tblCellMar>
        </w:tblPrEx>
        <w:tc>
          <w:tcPr>
            <w:tcW w:w="45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C40A6" w:rsidRDefault="006C40A6">
            <w:pPr>
              <w:spacing w:before="220" w:after="20"/>
              <w:rPr>
                <w:rFonts w:ascii="Arial" w:eastAsia="Arial" w:hAnsi="Arial" w:cs="Arial"/>
                <w:b/>
                <w:bCs/>
                <w:color w:val="0F4D22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0F4D22"/>
                <w:sz w:val="21"/>
                <w:szCs w:val="21"/>
              </w:rPr>
              <w:lastRenderedPageBreak/>
              <w:drawing>
                <wp:inline distT="0" distB="0" distL="0" distR="0" wp14:anchorId="656EE603">
                  <wp:extent cx="2859405" cy="2145665"/>
                  <wp:effectExtent l="0" t="0" r="0" b="6985"/>
                  <wp:docPr id="168329648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9405" cy="21456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C40A6" w:rsidRDefault="006C40A6"/>
        </w:tc>
        <w:tc>
          <w:tcPr>
            <w:tcW w:w="4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C40A6" w:rsidRDefault="006C40A6" w:rsidP="006C40A6">
            <w:pPr>
              <w:spacing w:before="220" w:after="20"/>
            </w:pPr>
            <w:r>
              <w:rPr>
                <w:rFonts w:ascii="Arial" w:eastAsia="Arial" w:hAnsi="Arial" w:cs="Arial"/>
                <w:b/>
                <w:bCs/>
                <w:color w:val="0F4D22"/>
                <w:sz w:val="21"/>
                <w:szCs w:val="21"/>
              </w:rPr>
              <w:t>INVESTING IN THE NEXT GENERATION OF SAFETY PROFESSIONALS</w:t>
            </w:r>
          </w:p>
          <w:p w:rsidR="006C40A6" w:rsidRDefault="006C40A6" w:rsidP="006C40A6">
            <w:pPr>
              <w:spacing w:after="60"/>
            </w:pPr>
            <w:r>
              <w:rPr>
                <w:i/>
                <w:iCs/>
                <w:color w:val="6B6B6B"/>
                <w:sz w:val="18"/>
                <w:szCs w:val="18"/>
              </w:rPr>
              <w:t>September 26, 2026</w:t>
            </w:r>
          </w:p>
          <w:p w:rsidR="006C40A6" w:rsidRPr="001670FB" w:rsidRDefault="006C40A6" w:rsidP="006C40A6">
            <w:pPr>
              <w:spacing w:after="120"/>
              <w:jc w:val="both"/>
              <w:rPr>
                <w:color w:val="222222"/>
              </w:rPr>
            </w:pPr>
            <w:r>
              <w:rPr>
                <w:color w:val="222222"/>
              </w:rPr>
              <w:t xml:space="preserve">The Young Emerging Professionals Workshop equipped students, graduates, and early-career </w:t>
            </w:r>
            <w:r w:rsidR="001670FB">
              <w:rPr>
                <w:color w:val="222222"/>
              </w:rPr>
              <w:t>professionals</w:t>
            </w:r>
            <w:r>
              <w:rPr>
                <w:color w:val="222222"/>
              </w:rPr>
              <w:t xml:space="preserve"> with practical tools to stand out: CV writing, LinkedIn optimi</w:t>
            </w:r>
            <w:r w:rsidR="001670FB">
              <w:rPr>
                <w:color w:val="222222"/>
              </w:rPr>
              <w:t>z</w:t>
            </w:r>
            <w:r>
              <w:rPr>
                <w:color w:val="222222"/>
              </w:rPr>
              <w:t xml:space="preserve">ation, and putting AI, research, and innovation to work in a safety career. Facilitators Adedeji Moses </w:t>
            </w:r>
            <w:proofErr w:type="spellStart"/>
            <w:r>
              <w:rPr>
                <w:color w:val="222222"/>
              </w:rPr>
              <w:t>Aderinale</w:t>
            </w:r>
            <w:proofErr w:type="spellEnd"/>
            <w:r>
              <w:rPr>
                <w:color w:val="222222"/>
              </w:rPr>
              <w:t xml:space="preserve"> and </w:t>
            </w:r>
            <w:proofErr w:type="spellStart"/>
            <w:r>
              <w:rPr>
                <w:color w:val="222222"/>
              </w:rPr>
              <w:t>Ajimituhuo</w:t>
            </w:r>
            <w:proofErr w:type="spellEnd"/>
            <w:r>
              <w:rPr>
                <w:color w:val="222222"/>
              </w:rPr>
              <w:t xml:space="preserve"> Jibril delivered sessions built for today's job market.</w:t>
            </w:r>
          </w:p>
          <w:p w:rsidR="006C40A6" w:rsidRDefault="001670FB">
            <w:pPr>
              <w:spacing w:before="220" w:after="20"/>
              <w:rPr>
                <w:rFonts w:ascii="Arial" w:eastAsia="Arial" w:hAnsi="Arial" w:cs="Arial"/>
                <w:b/>
                <w:bCs/>
                <w:color w:val="0F4D22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0F4D22"/>
                <w:sz w:val="21"/>
                <w:szCs w:val="21"/>
              </w:rPr>
              <w:drawing>
                <wp:inline distT="0" distB="0" distL="0" distR="0">
                  <wp:extent cx="1568450" cy="1585595"/>
                  <wp:effectExtent l="0" t="0" r="0" b="0"/>
                  <wp:docPr id="1241899448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1899448" name="Picture 124189944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2060" cy="16094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66DB3" w:rsidRDefault="00066DB3">
      <w:pPr>
        <w:spacing w:after="160"/>
      </w:pPr>
    </w:p>
    <w:tbl>
      <w:tblPr>
        <w:tblW w:w="9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066DB3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2"/>
            <w:shd w:val="clear" w:color="auto" w:fill="0F4D22"/>
            <w:tcMar>
              <w:top w:w="240" w:type="dxa"/>
              <w:left w:w="240" w:type="dxa"/>
              <w:bottom w:w="240" w:type="dxa"/>
              <w:right w:w="240" w:type="dxa"/>
            </w:tcMar>
          </w:tcPr>
          <w:p w:rsidR="00066DB3" w:rsidRDefault="00000000">
            <w:pPr>
              <w:spacing w:after="140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30"/>
                <w:szCs w:val="30"/>
              </w:rPr>
              <w:t>WHAT'S COMING UP</w:t>
            </w:r>
          </w:p>
          <w:tbl>
            <w:tblPr>
              <w:tblW w:w="8760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380"/>
              <w:gridCol w:w="4380"/>
            </w:tblGrid>
            <w:tr w:rsidR="00066DB3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380" w:type="dxa"/>
                  <w:tcMar>
                    <w:top w:w="0" w:type="dxa"/>
                    <w:left w:w="120" w:type="dxa"/>
                    <w:bottom w:w="0" w:type="dxa"/>
                    <w:right w:w="120" w:type="dxa"/>
                  </w:tcMar>
                </w:tcPr>
                <w:p w:rsidR="00066DB3" w:rsidRDefault="00000000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809750" cy="2266950"/>
                        <wp:effectExtent l="0" t="0" r="0" b="0"/>
                        <wp:docPr id="1995005144" name="Picture 199500514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2266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66DB3" w:rsidRDefault="00000000">
                  <w:pPr>
                    <w:spacing w:before="60"/>
                    <w:jc w:val="center"/>
                  </w:pPr>
                  <w:r>
                    <w:rPr>
                      <w:b/>
                      <w:bCs/>
                      <w:color w:val="FFFFFF"/>
                      <w:sz w:val="16"/>
                      <w:szCs w:val="16"/>
                    </w:rPr>
                    <w:t>Bimonthly Meeting — Sat. 10th Oct, 2026</w:t>
                  </w:r>
                </w:p>
                <w:p w:rsidR="00066DB3" w:rsidRDefault="00000000">
                  <w:pPr>
                    <w:spacing w:before="60"/>
                    <w:jc w:val="center"/>
                  </w:pPr>
                  <w:proofErr w:type="spellStart"/>
                  <w:r>
                    <w:rPr>
                      <w:b/>
                      <w:bCs/>
                      <w:color w:val="FFFFFF"/>
                      <w:sz w:val="16"/>
                      <w:szCs w:val="16"/>
                    </w:rPr>
                    <w:t>Tokyu</w:t>
                  </w:r>
                  <w:proofErr w:type="spellEnd"/>
                  <w:r>
                    <w:rPr>
                      <w:b/>
                      <w:bCs/>
                      <w:color w:val="FFFFFF"/>
                      <w:sz w:val="16"/>
                      <w:szCs w:val="16"/>
                    </w:rPr>
                    <w:t xml:space="preserve"> Grand Hotel, Port Harcourt</w:t>
                  </w:r>
                </w:p>
              </w:tc>
              <w:tc>
                <w:tcPr>
                  <w:tcW w:w="4380" w:type="dxa"/>
                  <w:tcMar>
                    <w:top w:w="0" w:type="dxa"/>
                    <w:left w:w="120" w:type="dxa"/>
                    <w:bottom w:w="0" w:type="dxa"/>
                    <w:right w:w="120" w:type="dxa"/>
                  </w:tcMar>
                </w:tcPr>
                <w:p w:rsidR="00066DB3" w:rsidRDefault="00000000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809750" cy="2266950"/>
                        <wp:effectExtent l="0" t="0" r="0" b="0"/>
                        <wp:docPr id="2006177824" name="Picture 20061778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2266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66DB3" w:rsidRDefault="00000000">
                  <w:pPr>
                    <w:spacing w:before="60"/>
                    <w:jc w:val="center"/>
                  </w:pPr>
                  <w:r>
                    <w:rPr>
                      <w:b/>
                      <w:bCs/>
                      <w:color w:val="FFFFFF"/>
                      <w:sz w:val="16"/>
                      <w:szCs w:val="16"/>
                    </w:rPr>
                    <w:t>PDC/EXPO 2027 &amp; ASSP-NC 20th Anniversary</w:t>
                  </w:r>
                </w:p>
                <w:p w:rsidR="00066DB3" w:rsidRDefault="00000000">
                  <w:pPr>
                    <w:spacing w:before="60"/>
                    <w:jc w:val="center"/>
                  </w:pPr>
                  <w:r>
                    <w:rPr>
                      <w:b/>
                      <w:bCs/>
                      <w:color w:val="FFFFFF"/>
                      <w:sz w:val="16"/>
                      <w:szCs w:val="16"/>
                    </w:rPr>
                    <w:t>April 8–10, 2027 — Sheraton Hotel, Ikeja, Lagos</w:t>
                  </w:r>
                </w:p>
              </w:tc>
            </w:tr>
          </w:tbl>
          <w:p w:rsidR="00066DB3" w:rsidRDefault="00066DB3"/>
        </w:tc>
      </w:tr>
      <w:tr w:rsidR="00066DB3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4680" w:type="dxa"/>
            <w:shd w:val="clear" w:color="auto" w:fill="F2C200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DB3" w:rsidRDefault="00066DB3"/>
        </w:tc>
        <w:tc>
          <w:tcPr>
            <w:tcW w:w="4680" w:type="dxa"/>
            <w:shd w:val="clear" w:color="auto" w:fill="1E7A34"/>
            <w:tcMar>
              <w:top w:w="0" w:type="dxa"/>
              <w:left w:w="0" w:type="dxa"/>
              <w:bottom w:w="0" w:type="dxa"/>
              <w:right w:w="0" w:type="dxa"/>
            </w:tcMar>
          </w:tcPr>
          <w:p w:rsidR="00066DB3" w:rsidRDefault="00066DB3"/>
        </w:tc>
      </w:tr>
    </w:tbl>
    <w:p w:rsidR="00066DB3" w:rsidRDefault="00000000">
      <w:pPr>
        <w:spacing w:before="160" w:after="20"/>
        <w:jc w:val="center"/>
      </w:pPr>
      <w:r>
        <w:rPr>
          <w:rFonts w:ascii="Arial" w:eastAsia="Arial" w:hAnsi="Arial" w:cs="Arial"/>
          <w:b/>
          <w:bCs/>
          <w:color w:val="0F4D22"/>
        </w:rPr>
        <w:t>ASSP NIGERIA CHAPTER</w:t>
      </w:r>
    </w:p>
    <w:p w:rsidR="00066DB3" w:rsidRDefault="00000000">
      <w:pPr>
        <w:spacing w:after="20"/>
        <w:jc w:val="center"/>
      </w:pPr>
      <w:r>
        <w:rPr>
          <w:i/>
          <w:iCs/>
          <w:color w:val="6B6B6B"/>
          <w:sz w:val="18"/>
          <w:szCs w:val="18"/>
        </w:rPr>
        <w:t>Advancing Safety. Building Professionals. Strengthening Communities.</w:t>
      </w:r>
    </w:p>
    <w:p w:rsidR="00066DB3" w:rsidRDefault="00000000">
      <w:pPr>
        <w:jc w:val="center"/>
      </w:pPr>
      <w:r>
        <w:rPr>
          <w:b/>
          <w:bCs/>
          <w:color w:val="B8860B"/>
          <w:sz w:val="18"/>
          <w:szCs w:val="18"/>
        </w:rPr>
        <w:t>Stay safe. Stay connected.</w:t>
      </w:r>
    </w:p>
    <w:sectPr w:rsidR="00066DB3">
      <w:pgSz w:w="12240" w:h="15840"/>
      <w:pgMar w:top="560" w:right="1440" w:bottom="56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80203D"/>
    <w:multiLevelType w:val="hybridMultilevel"/>
    <w:tmpl w:val="FCD2A65A"/>
    <w:lvl w:ilvl="0" w:tplc="336631F2">
      <w:start w:val="1"/>
      <w:numFmt w:val="bullet"/>
      <w:lvlText w:val="●"/>
      <w:lvlJc w:val="left"/>
      <w:pPr>
        <w:ind w:left="720" w:hanging="360"/>
      </w:pPr>
    </w:lvl>
    <w:lvl w:ilvl="1" w:tplc="88B04F1C">
      <w:start w:val="1"/>
      <w:numFmt w:val="bullet"/>
      <w:lvlText w:val="○"/>
      <w:lvlJc w:val="left"/>
      <w:pPr>
        <w:ind w:left="1440" w:hanging="360"/>
      </w:pPr>
    </w:lvl>
    <w:lvl w:ilvl="2" w:tplc="3404C8DE">
      <w:start w:val="1"/>
      <w:numFmt w:val="bullet"/>
      <w:lvlText w:val="■"/>
      <w:lvlJc w:val="left"/>
      <w:pPr>
        <w:ind w:left="2160" w:hanging="360"/>
      </w:pPr>
    </w:lvl>
    <w:lvl w:ilvl="3" w:tplc="684487B2">
      <w:start w:val="1"/>
      <w:numFmt w:val="bullet"/>
      <w:lvlText w:val="●"/>
      <w:lvlJc w:val="left"/>
      <w:pPr>
        <w:ind w:left="2880" w:hanging="360"/>
      </w:pPr>
    </w:lvl>
    <w:lvl w:ilvl="4" w:tplc="5D866818">
      <w:start w:val="1"/>
      <w:numFmt w:val="bullet"/>
      <w:lvlText w:val="○"/>
      <w:lvlJc w:val="left"/>
      <w:pPr>
        <w:ind w:left="3600" w:hanging="360"/>
      </w:pPr>
    </w:lvl>
    <w:lvl w:ilvl="5" w:tplc="D8444462">
      <w:start w:val="1"/>
      <w:numFmt w:val="bullet"/>
      <w:lvlText w:val="■"/>
      <w:lvlJc w:val="left"/>
      <w:pPr>
        <w:ind w:left="4320" w:hanging="360"/>
      </w:pPr>
    </w:lvl>
    <w:lvl w:ilvl="6" w:tplc="DFE4D85C">
      <w:start w:val="1"/>
      <w:numFmt w:val="bullet"/>
      <w:lvlText w:val="●"/>
      <w:lvlJc w:val="left"/>
      <w:pPr>
        <w:ind w:left="5040" w:hanging="360"/>
      </w:pPr>
    </w:lvl>
    <w:lvl w:ilvl="7" w:tplc="F63AD562">
      <w:start w:val="1"/>
      <w:numFmt w:val="bullet"/>
      <w:lvlText w:val="●"/>
      <w:lvlJc w:val="left"/>
      <w:pPr>
        <w:ind w:left="5760" w:hanging="360"/>
      </w:pPr>
    </w:lvl>
    <w:lvl w:ilvl="8" w:tplc="C75829A4">
      <w:start w:val="1"/>
      <w:numFmt w:val="bullet"/>
      <w:lvlText w:val="●"/>
      <w:lvlJc w:val="left"/>
      <w:pPr>
        <w:ind w:left="6480" w:hanging="360"/>
      </w:pPr>
    </w:lvl>
  </w:abstractNum>
  <w:num w:numId="1" w16cid:durableId="63171658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6DB3"/>
    <w:rsid w:val="00066DB3"/>
    <w:rsid w:val="00067A33"/>
    <w:rsid w:val="001670FB"/>
    <w:rsid w:val="001F1974"/>
    <w:rsid w:val="001F2EA5"/>
    <w:rsid w:val="006C40A6"/>
    <w:rsid w:val="007279D2"/>
    <w:rsid w:val="00951C5A"/>
    <w:rsid w:val="00C61313"/>
    <w:rsid w:val="00FB6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6D563F"/>
  <w15:docId w15:val="{F6060234-2C3C-4DCD-B052-48A73E8BE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webSettings" Target="webSettings.xml"/><Relationship Id="rId10" Type="http://schemas.openxmlformats.org/officeDocument/2006/relationships/image" Target="media/image5.jp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5BA67E-8589-4ACC-A41D-BB4CC95B1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431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Okeroghene Marvel Avwata-Ikolo</cp:lastModifiedBy>
  <cp:revision>7</cp:revision>
  <dcterms:created xsi:type="dcterms:W3CDTF">2026-09-26T06:44:00Z</dcterms:created>
  <dcterms:modified xsi:type="dcterms:W3CDTF">2026-09-29T08:30:00Z</dcterms:modified>
</cp:coreProperties>
</file>